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B6" w:rsidRDefault="008226B6" w:rsidP="00491D09">
      <w:r>
        <w:t xml:space="preserve">Text Type: </w:t>
      </w:r>
      <w:r w:rsidR="00D52D6F">
        <w:t>Non-Fiction – Instructional Writing</w:t>
      </w:r>
    </w:p>
    <w:tbl>
      <w:tblPr>
        <w:tblStyle w:val="TableGrid"/>
        <w:tblpPr w:leftFromText="180" w:rightFromText="180" w:vertAnchor="page" w:horzAnchor="margin" w:tblpXSpec="center" w:tblpY="2829"/>
        <w:tblW w:w="15452" w:type="dxa"/>
        <w:tblLook w:val="04A0" w:firstRow="1" w:lastRow="0" w:firstColumn="1" w:lastColumn="0" w:noHBand="0" w:noVBand="1"/>
      </w:tblPr>
      <w:tblGrid>
        <w:gridCol w:w="4253"/>
        <w:gridCol w:w="4395"/>
        <w:gridCol w:w="2268"/>
        <w:gridCol w:w="2409"/>
        <w:gridCol w:w="2127"/>
      </w:tblGrid>
      <w:tr w:rsidR="000D68D1" w:rsidTr="000D68D1">
        <w:tc>
          <w:tcPr>
            <w:tcW w:w="4253" w:type="dxa"/>
          </w:tcPr>
          <w:p w:rsidR="000D68D1" w:rsidRPr="00A45E67" w:rsidRDefault="000D68D1" w:rsidP="000D68D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Text Structure</w:t>
            </w:r>
          </w:p>
        </w:tc>
        <w:tc>
          <w:tcPr>
            <w:tcW w:w="4395" w:type="dxa"/>
          </w:tcPr>
          <w:p w:rsidR="000D68D1" w:rsidRPr="00A45E67" w:rsidRDefault="000D68D1" w:rsidP="000D68D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Sentence Construction</w:t>
            </w:r>
          </w:p>
        </w:tc>
        <w:tc>
          <w:tcPr>
            <w:tcW w:w="2268" w:type="dxa"/>
          </w:tcPr>
          <w:p w:rsidR="000D68D1" w:rsidRPr="00A45E67" w:rsidRDefault="000D68D1" w:rsidP="000D68D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Word / Language</w:t>
            </w:r>
          </w:p>
        </w:tc>
        <w:tc>
          <w:tcPr>
            <w:tcW w:w="2409" w:type="dxa"/>
          </w:tcPr>
          <w:p w:rsidR="000D68D1" w:rsidRPr="00A45E67" w:rsidRDefault="000D68D1" w:rsidP="000D68D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Punctuation</w:t>
            </w:r>
          </w:p>
        </w:tc>
        <w:tc>
          <w:tcPr>
            <w:tcW w:w="2127" w:type="dxa"/>
          </w:tcPr>
          <w:p w:rsidR="000D68D1" w:rsidRPr="00A45E67" w:rsidRDefault="000D68D1" w:rsidP="000D68D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Spelling</w:t>
            </w:r>
          </w:p>
        </w:tc>
      </w:tr>
      <w:tr w:rsidR="000D68D1" w:rsidTr="000D68D1">
        <w:tc>
          <w:tcPr>
            <w:tcW w:w="4253" w:type="dxa"/>
          </w:tcPr>
          <w:p w:rsidR="000D68D1" w:rsidRDefault="000D68D1" w:rsidP="000D68D1">
            <w:r>
              <w:t>Consolidate Autumn term</w:t>
            </w:r>
          </w:p>
          <w:p w:rsidR="000D68D1" w:rsidRDefault="000D68D1" w:rsidP="000D68D1"/>
          <w:p w:rsidR="000D68D1" w:rsidRPr="00DB1E25" w:rsidRDefault="000D68D1" w:rsidP="000D68D1">
            <w:pPr>
              <w:rPr>
                <w:sz w:val="20"/>
                <w:szCs w:val="20"/>
                <w:u w:val="single"/>
              </w:rPr>
            </w:pPr>
            <w:r w:rsidRPr="00DB1E25">
              <w:rPr>
                <w:sz w:val="20"/>
                <w:szCs w:val="20"/>
                <w:u w:val="single"/>
              </w:rPr>
              <w:t>Introduce:</w:t>
            </w:r>
          </w:p>
          <w:p w:rsidR="000D68D1" w:rsidRPr="00491D09" w:rsidRDefault="002821D9" w:rsidP="000D6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Non-</w:t>
            </w:r>
            <w:r w:rsidR="000D68D1">
              <w:rPr>
                <w:sz w:val="20"/>
                <w:szCs w:val="20"/>
                <w:u w:val="single"/>
              </w:rPr>
              <w:t>Fiction</w:t>
            </w:r>
          </w:p>
          <w:p w:rsidR="000D68D1" w:rsidRDefault="000D68D1" w:rsidP="000D68D1"/>
          <w:p w:rsidR="00D52D6F" w:rsidRDefault="00D52D6F" w:rsidP="00D52D6F"/>
          <w:p w:rsidR="00D52D6F" w:rsidRDefault="00D52D6F" w:rsidP="00D52D6F">
            <w:r>
              <w:t>Planning tools:</w:t>
            </w:r>
          </w:p>
          <w:p w:rsidR="00D52D6F" w:rsidRDefault="00D52D6F" w:rsidP="00D52D6F">
            <w:r>
              <w:t>Text map / washing line</w:t>
            </w:r>
          </w:p>
          <w:p w:rsidR="00D52D6F" w:rsidRDefault="00D52D6F" w:rsidP="00D52D6F"/>
          <w:p w:rsidR="00D52D6F" w:rsidRDefault="00D52D6F" w:rsidP="00D52D6F">
            <w:r>
              <w:t>Heading</w:t>
            </w:r>
          </w:p>
          <w:p w:rsidR="00D52D6F" w:rsidRDefault="00D52D6F" w:rsidP="00D52D6F"/>
          <w:p w:rsidR="00D52D6F" w:rsidRDefault="00D52D6F" w:rsidP="00D52D6F">
            <w:r>
              <w:t>Introduction</w:t>
            </w:r>
          </w:p>
          <w:p w:rsidR="00D52D6F" w:rsidRDefault="00D52D6F" w:rsidP="00D52D6F">
            <w:r>
              <w:t>Opening factual statement</w:t>
            </w:r>
          </w:p>
          <w:p w:rsidR="00D52D6F" w:rsidRDefault="00D52D6F" w:rsidP="00D52D6F"/>
          <w:p w:rsidR="00D52D6F" w:rsidRDefault="00D52D6F" w:rsidP="00D52D6F">
            <w:r>
              <w:t>Middle section(s)</w:t>
            </w:r>
          </w:p>
          <w:p w:rsidR="00D52D6F" w:rsidRDefault="00D52D6F" w:rsidP="00D52D6F">
            <w:r>
              <w:t>Simple factual sentences around a theme</w:t>
            </w:r>
          </w:p>
          <w:p w:rsidR="00D52D6F" w:rsidRDefault="00D52D6F" w:rsidP="00D52D6F"/>
          <w:p w:rsidR="00D52D6F" w:rsidRDefault="00D52D6F" w:rsidP="00D52D6F">
            <w:r>
              <w:t>Bullet points for instructions</w:t>
            </w:r>
          </w:p>
          <w:p w:rsidR="00D52D6F" w:rsidRDefault="00D52D6F" w:rsidP="00D52D6F"/>
          <w:p w:rsidR="00D52D6F" w:rsidRDefault="00D52D6F" w:rsidP="00D52D6F">
            <w:r>
              <w:t>Ending</w:t>
            </w:r>
          </w:p>
          <w:p w:rsidR="000D68D1" w:rsidRPr="00D52D6F" w:rsidRDefault="00D52D6F" w:rsidP="00D52D6F">
            <w:r>
              <w:t>Concluding sentence</w:t>
            </w:r>
          </w:p>
        </w:tc>
        <w:tc>
          <w:tcPr>
            <w:tcW w:w="4395" w:type="dxa"/>
          </w:tcPr>
          <w:p w:rsidR="000D68D1" w:rsidRDefault="000D68D1" w:rsidP="000D68D1">
            <w:r>
              <w:t xml:space="preserve">Consolidate Autumn term </w:t>
            </w:r>
          </w:p>
          <w:p w:rsidR="000D68D1" w:rsidRDefault="000D68D1" w:rsidP="000D68D1"/>
          <w:p w:rsidR="000D68D1" w:rsidRPr="00E54FCB" w:rsidRDefault="000D68D1" w:rsidP="000D68D1">
            <w:pPr>
              <w:rPr>
                <w:u w:val="single"/>
              </w:rPr>
            </w:pPr>
            <w:r w:rsidRPr="00E54FCB">
              <w:rPr>
                <w:u w:val="single"/>
              </w:rPr>
              <w:t>Introduce:</w:t>
            </w:r>
          </w:p>
          <w:p w:rsidR="000D68D1" w:rsidRDefault="000D68D1" w:rsidP="000D68D1"/>
          <w:p w:rsidR="000D68D1" w:rsidRDefault="000D68D1" w:rsidP="000D68D1">
            <w:r>
              <w:t>Types of sentences:</w:t>
            </w:r>
          </w:p>
          <w:p w:rsidR="000D68D1" w:rsidRDefault="000D68D1" w:rsidP="000D68D1">
            <w:r>
              <w:t>Questions</w:t>
            </w:r>
          </w:p>
          <w:p w:rsidR="000D68D1" w:rsidRDefault="000D68D1" w:rsidP="000D68D1">
            <w:r>
              <w:t>Exclamations</w:t>
            </w:r>
          </w:p>
          <w:p w:rsidR="000D68D1" w:rsidRDefault="000D68D1" w:rsidP="000D68D1"/>
          <w:p w:rsidR="000D68D1" w:rsidRDefault="000D68D1" w:rsidP="000D68D1">
            <w:r>
              <w:t>Simple Connectives:</w:t>
            </w:r>
          </w:p>
          <w:p w:rsidR="000D68D1" w:rsidRPr="000D68D1" w:rsidRDefault="000D68D1" w:rsidP="000D68D1">
            <w:pPr>
              <w:rPr>
                <w:i/>
              </w:rPr>
            </w:pPr>
            <w:r w:rsidRPr="000D68D1">
              <w:rPr>
                <w:i/>
              </w:rPr>
              <w:t>and/or/but/so/because/ so that/then/that/while/ when/where</w:t>
            </w:r>
          </w:p>
          <w:p w:rsidR="000D68D1" w:rsidRDefault="000D68D1" w:rsidP="000D68D1">
            <w:r>
              <w:t>Also as openers:</w:t>
            </w:r>
          </w:p>
          <w:p w:rsidR="000D68D1" w:rsidRPr="000D68D1" w:rsidRDefault="000D68D1" w:rsidP="000D68D1">
            <w:pPr>
              <w:rPr>
                <w:i/>
              </w:rPr>
            </w:pPr>
            <w:r w:rsidRPr="000D68D1">
              <w:rPr>
                <w:i/>
              </w:rPr>
              <w:t>While/When/Where</w:t>
            </w:r>
          </w:p>
          <w:p w:rsidR="000D68D1" w:rsidRDefault="000D68D1" w:rsidP="000D68D1"/>
          <w:p w:rsidR="000D68D1" w:rsidRDefault="000D68D1" w:rsidP="000D68D1">
            <w:r>
              <w:t xml:space="preserve">Compound sentences using connectives (coordinating conjunctions) </w:t>
            </w:r>
          </w:p>
          <w:p w:rsidR="000D68D1" w:rsidRDefault="000D68D1" w:rsidP="000D68D1">
            <w:r>
              <w:t>e.g.</w:t>
            </w:r>
          </w:p>
          <w:p w:rsidR="000D68D1" w:rsidRDefault="000D68D1" w:rsidP="000D68D1">
            <w:pPr>
              <w:rPr>
                <w:i/>
              </w:rPr>
            </w:pPr>
            <w:r w:rsidRPr="000D68D1">
              <w:rPr>
                <w:i/>
              </w:rPr>
              <w:t>The children played on the swings and slid down the slide.</w:t>
            </w:r>
          </w:p>
          <w:p w:rsidR="000D68D1" w:rsidRDefault="000D68D1" w:rsidP="000D68D1">
            <w:pPr>
              <w:rPr>
                <w:i/>
              </w:rPr>
            </w:pPr>
          </w:p>
          <w:p w:rsidR="000D68D1" w:rsidRDefault="000D68D1" w:rsidP="000D68D1">
            <w:r>
              <w:t>Complex sentences:</w:t>
            </w:r>
          </w:p>
          <w:p w:rsidR="000D68D1" w:rsidRDefault="000D68D1" w:rsidP="000D68D1">
            <w:r>
              <w:t>Use of who (relative clause)</w:t>
            </w:r>
          </w:p>
          <w:p w:rsidR="000D68D1" w:rsidRDefault="000D68D1" w:rsidP="000D68D1">
            <w:r>
              <w:t>e.g.</w:t>
            </w:r>
          </w:p>
          <w:p w:rsidR="000D68D1" w:rsidRPr="000D68D1" w:rsidRDefault="000D68D1" w:rsidP="000D68D1">
            <w:r>
              <w:t>There are many children who like to eat ice cream.</w:t>
            </w:r>
          </w:p>
        </w:tc>
        <w:tc>
          <w:tcPr>
            <w:tcW w:w="2268" w:type="dxa"/>
          </w:tcPr>
          <w:p w:rsidR="000D68D1" w:rsidRPr="00495CB9" w:rsidRDefault="000D68D1" w:rsidP="000D68D1">
            <w:pPr>
              <w:rPr>
                <w:b/>
              </w:rPr>
            </w:pPr>
            <w:r w:rsidRPr="00495CB9">
              <w:t xml:space="preserve">Consolidate </w:t>
            </w:r>
            <w:r>
              <w:t>Autumn term</w:t>
            </w:r>
          </w:p>
          <w:p w:rsidR="000D68D1" w:rsidRDefault="000D68D1" w:rsidP="000D68D1"/>
          <w:p w:rsidR="000D68D1" w:rsidRPr="00E54FCB" w:rsidRDefault="000D68D1" w:rsidP="000D68D1">
            <w:pPr>
              <w:rPr>
                <w:u w:val="single"/>
              </w:rPr>
            </w:pPr>
            <w:r w:rsidRPr="00E54FCB">
              <w:rPr>
                <w:u w:val="single"/>
              </w:rPr>
              <w:t>Introduce:</w:t>
            </w:r>
          </w:p>
          <w:p w:rsidR="000D68D1" w:rsidRPr="00495CB9" w:rsidRDefault="000D68D1" w:rsidP="000D68D1">
            <w:pPr>
              <w:rPr>
                <w:b/>
              </w:rPr>
            </w:pPr>
          </w:p>
          <w:p w:rsidR="000D68D1" w:rsidRPr="000D68D1" w:rsidRDefault="000D68D1" w:rsidP="000D68D1">
            <w:pPr>
              <w:rPr>
                <w:i/>
              </w:rPr>
            </w:pPr>
            <w:r w:rsidRPr="000D68D1">
              <w:rPr>
                <w:i/>
              </w:rPr>
              <w:t>Alliteration</w:t>
            </w:r>
          </w:p>
          <w:p w:rsidR="000D68D1" w:rsidRPr="000D68D1" w:rsidRDefault="000D68D1" w:rsidP="000D68D1">
            <w:pPr>
              <w:rPr>
                <w:i/>
              </w:rPr>
            </w:pPr>
            <w:r w:rsidRPr="000D68D1">
              <w:rPr>
                <w:i/>
              </w:rPr>
              <w:t>e.g.</w:t>
            </w:r>
          </w:p>
          <w:p w:rsidR="000D68D1" w:rsidRPr="000D68D1" w:rsidRDefault="000D68D1" w:rsidP="000D68D1">
            <w:pPr>
              <w:rPr>
                <w:i/>
              </w:rPr>
            </w:pPr>
            <w:r w:rsidRPr="000D68D1">
              <w:rPr>
                <w:i/>
              </w:rPr>
              <w:t>dangerous dragon, slimy snake</w:t>
            </w:r>
          </w:p>
          <w:p w:rsidR="000D68D1" w:rsidRPr="000D68D1" w:rsidRDefault="000D68D1" w:rsidP="000D68D1">
            <w:pPr>
              <w:rPr>
                <w:i/>
              </w:rPr>
            </w:pPr>
          </w:p>
          <w:p w:rsidR="000D68D1" w:rsidRPr="000D68D1" w:rsidRDefault="000D68D1" w:rsidP="000D68D1">
            <w:pPr>
              <w:rPr>
                <w:i/>
              </w:rPr>
            </w:pPr>
            <w:r w:rsidRPr="000D68D1">
              <w:rPr>
                <w:i/>
              </w:rPr>
              <w:t>Precise clear language to give information</w:t>
            </w:r>
          </w:p>
          <w:p w:rsidR="000D68D1" w:rsidRPr="000D68D1" w:rsidRDefault="000D68D1" w:rsidP="000D68D1">
            <w:pPr>
              <w:rPr>
                <w:i/>
              </w:rPr>
            </w:pPr>
            <w:r w:rsidRPr="000D68D1">
              <w:rPr>
                <w:i/>
              </w:rPr>
              <w:t>e.g.</w:t>
            </w:r>
          </w:p>
          <w:p w:rsidR="000D68D1" w:rsidRPr="00495CB9" w:rsidRDefault="000D68D1" w:rsidP="000D68D1">
            <w:pPr>
              <w:rPr>
                <w:i/>
              </w:rPr>
            </w:pPr>
            <w:r w:rsidRPr="000D68D1">
              <w:rPr>
                <w:i/>
              </w:rPr>
              <w:t>First, switch on the red light button</w:t>
            </w:r>
          </w:p>
          <w:p w:rsidR="000D68D1" w:rsidRDefault="000D68D1" w:rsidP="000D68D1"/>
        </w:tc>
        <w:tc>
          <w:tcPr>
            <w:tcW w:w="2409" w:type="dxa"/>
          </w:tcPr>
          <w:p w:rsidR="000D68D1" w:rsidRPr="00495CB9" w:rsidRDefault="000D68D1" w:rsidP="000D68D1">
            <w:r w:rsidRPr="00495CB9">
              <w:t xml:space="preserve">Consolidate </w:t>
            </w:r>
            <w:r>
              <w:t>Autumn term</w:t>
            </w:r>
            <w:r w:rsidRPr="00495CB9">
              <w:t xml:space="preserve"> </w:t>
            </w:r>
          </w:p>
          <w:p w:rsidR="000D68D1" w:rsidRDefault="000D68D1" w:rsidP="000D68D1"/>
          <w:p w:rsidR="000D68D1" w:rsidRPr="00E54FCB" w:rsidRDefault="000D68D1" w:rsidP="000D68D1">
            <w:pPr>
              <w:rPr>
                <w:u w:val="single"/>
              </w:rPr>
            </w:pPr>
            <w:r w:rsidRPr="00E54FCB">
              <w:rPr>
                <w:u w:val="single"/>
              </w:rPr>
              <w:t>Introduce:</w:t>
            </w:r>
          </w:p>
          <w:p w:rsidR="000D68D1" w:rsidRPr="00495CB9" w:rsidRDefault="000D68D1" w:rsidP="000D68D1">
            <w:pPr>
              <w:rPr>
                <w:b/>
              </w:rPr>
            </w:pPr>
          </w:p>
          <w:p w:rsidR="000D68D1" w:rsidRPr="000D68D1" w:rsidRDefault="000D68D1" w:rsidP="000D68D1">
            <w:pPr>
              <w:rPr>
                <w:b/>
              </w:rPr>
            </w:pPr>
            <w:r w:rsidRPr="000D68D1">
              <w:rPr>
                <w:b/>
              </w:rPr>
              <w:t>Question marks</w:t>
            </w:r>
          </w:p>
          <w:p w:rsidR="000D68D1" w:rsidRPr="000D68D1" w:rsidRDefault="000D68D1" w:rsidP="000D68D1">
            <w:pPr>
              <w:rPr>
                <w:b/>
              </w:rPr>
            </w:pPr>
          </w:p>
          <w:p w:rsidR="000D68D1" w:rsidRPr="00495CB9" w:rsidRDefault="000D68D1" w:rsidP="000D68D1">
            <w:pPr>
              <w:rPr>
                <w:b/>
              </w:rPr>
            </w:pPr>
            <w:r w:rsidRPr="000D68D1">
              <w:rPr>
                <w:b/>
              </w:rPr>
              <w:t>Exclamation marks</w:t>
            </w:r>
          </w:p>
          <w:p w:rsidR="000D68D1" w:rsidRDefault="000D68D1" w:rsidP="000D68D1"/>
        </w:tc>
        <w:tc>
          <w:tcPr>
            <w:tcW w:w="2127" w:type="dxa"/>
          </w:tcPr>
          <w:p w:rsidR="000D68D1" w:rsidRPr="00495CB9" w:rsidRDefault="000D68D1" w:rsidP="000D68D1">
            <w:r w:rsidRPr="00495CB9">
              <w:t xml:space="preserve">Consolidate </w:t>
            </w:r>
            <w:r>
              <w:t>Autumn</w:t>
            </w:r>
          </w:p>
          <w:p w:rsidR="000D68D1" w:rsidRPr="00495CB9" w:rsidRDefault="000D68D1" w:rsidP="000D68D1">
            <w:pPr>
              <w:rPr>
                <w:b/>
              </w:rPr>
            </w:pPr>
          </w:p>
          <w:p w:rsidR="000D68D1" w:rsidRPr="00495CB9" w:rsidRDefault="000D68D1" w:rsidP="000D68D1">
            <w:r w:rsidRPr="00495CB9">
              <w:t>Phonic phases 3,4,5 and 6</w:t>
            </w:r>
          </w:p>
          <w:p w:rsidR="000D68D1" w:rsidRPr="00495CB9" w:rsidRDefault="000D68D1" w:rsidP="000D68D1"/>
          <w:p w:rsidR="000D68D1" w:rsidRDefault="000D68D1" w:rsidP="000D68D1">
            <w:r>
              <w:t>Name the letters of the alphabet in order</w:t>
            </w:r>
          </w:p>
          <w:p w:rsidR="000D68D1" w:rsidRDefault="000D68D1" w:rsidP="000D68D1"/>
          <w:p w:rsidR="000D68D1" w:rsidRPr="008226B6" w:rsidRDefault="000D68D1" w:rsidP="000D68D1">
            <w:r>
              <w:t>Use letter names to distinguish between alternative spellings of the same sound.</w:t>
            </w:r>
          </w:p>
        </w:tc>
      </w:tr>
    </w:tbl>
    <w:p w:rsidR="000D68D1" w:rsidRDefault="000D68D1" w:rsidP="00491D09">
      <w:r>
        <w:t xml:space="preserve">     </w:t>
      </w:r>
      <w:r w:rsidR="00353D03">
        <w:tab/>
        <w:t xml:space="preserve">     </w:t>
      </w:r>
      <w:bookmarkStart w:id="0" w:name="_GoBack"/>
      <w:bookmarkEnd w:id="0"/>
    </w:p>
    <w:p w:rsidR="008226B6" w:rsidRDefault="008226B6"/>
    <w:sectPr w:rsidR="008226B6" w:rsidSect="00A45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30" w:rsidRDefault="00873130" w:rsidP="00495CB9">
      <w:pPr>
        <w:spacing w:after="0" w:line="240" w:lineRule="auto"/>
      </w:pPr>
      <w:r>
        <w:separator/>
      </w:r>
    </w:p>
  </w:endnote>
  <w:endnote w:type="continuationSeparator" w:id="0">
    <w:p w:rsidR="00873130" w:rsidRDefault="00873130" w:rsidP="004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67" w:rsidRDefault="003840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B9" w:rsidRPr="00824B5E" w:rsidRDefault="00824B5E">
    <w:pPr>
      <w:pStyle w:val="Footer"/>
      <w:rPr>
        <w:b/>
      </w:rPr>
    </w:pPr>
    <w:r w:rsidRPr="00824B5E">
      <w:rPr>
        <w:b/>
      </w:rPr>
      <w:t>Non-Negotiables written in bold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67" w:rsidRDefault="00384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30" w:rsidRDefault="00873130" w:rsidP="00495CB9">
      <w:pPr>
        <w:spacing w:after="0" w:line="240" w:lineRule="auto"/>
      </w:pPr>
      <w:r>
        <w:separator/>
      </w:r>
    </w:p>
  </w:footnote>
  <w:footnote w:type="continuationSeparator" w:id="0">
    <w:p w:rsidR="00873130" w:rsidRDefault="00873130" w:rsidP="004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5B" w:rsidRDefault="0087313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201062" o:spid="_x0000_s2052" type="#_x0000_t75" style="position:absolute;margin-left:0;margin-top:0;width:407.7pt;height:451.15pt;z-index:-251657216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4"/>
        <w:szCs w:val="24"/>
      </w:rPr>
      <w:alias w:val="Title"/>
      <w:id w:val="77738743"/>
      <w:placeholder>
        <w:docPart w:val="8EDD9AD8BE6F47F9B3555B0B325B5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5CB9" w:rsidRPr="00BB03FF" w:rsidRDefault="00873130" w:rsidP="008226B6">
        <w:pPr>
          <w:pStyle w:val="Header"/>
          <w:pBdr>
            <w:bottom w:val="thickThinSmallGap" w:sz="24" w:space="1" w:color="622423" w:themeColor="accent2" w:themeShade="7F"/>
          </w:pBdr>
          <w:jc w:val="both"/>
          <w:rPr>
            <w:rFonts w:eastAsiaTheme="majorEastAsia" w:cstheme="majorBidi"/>
            <w:sz w:val="24"/>
            <w:szCs w:val="24"/>
          </w:rPr>
        </w:pPr>
        <w:r>
          <w:rPr>
            <w:rFonts w:eastAsiaTheme="majorEastAsia" w:cstheme="majorBidi"/>
            <w:noProof/>
            <w:sz w:val="24"/>
            <w:szCs w:val="24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1201063" o:spid="_x0000_s2053" type="#_x0000_t75" style="position:absolute;left:0;text-align:left;margin-left:0;margin-top:0;width:407.7pt;height:451.15pt;z-index:-251656192;mso-position-horizontal:center;mso-position-horizontal-relative:margin;mso-position-vertical:center;mso-position-vertical-relative:margin" o:allowincell="f">
              <v:imagedata r:id="rId1" o:title="Handale Logo watermark" gain="19661f" blacklevel="22938f"/>
              <w10:wrap anchorx="margin" anchory="margin"/>
            </v:shape>
          </w:pict>
        </w:r>
        <w:r w:rsidR="000B0426" w:rsidRPr="00BB03FF">
          <w:rPr>
            <w:rFonts w:eastAsiaTheme="majorEastAsia" w:cstheme="majorBidi"/>
            <w:sz w:val="24"/>
            <w:szCs w:val="24"/>
          </w:rPr>
          <w:t>Year 1</w:t>
        </w:r>
        <w:r w:rsidR="00491D09" w:rsidRPr="00BB03FF">
          <w:rPr>
            <w:rFonts w:eastAsiaTheme="majorEastAsia" w:cstheme="majorBidi"/>
            <w:sz w:val="24"/>
            <w:szCs w:val="24"/>
          </w:rPr>
          <w:t xml:space="preserve"> Medium Term Planning – </w:t>
        </w:r>
        <w:r w:rsidR="00D52D6F" w:rsidRPr="00BB03FF">
          <w:rPr>
            <w:rFonts w:eastAsiaTheme="majorEastAsia" w:cstheme="majorBidi"/>
            <w:sz w:val="24"/>
            <w:szCs w:val="24"/>
          </w:rPr>
          <w:t>Spring 2</w:t>
        </w:r>
      </w:p>
    </w:sdtContent>
  </w:sdt>
  <w:p w:rsidR="00495CB9" w:rsidRDefault="00495C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5B" w:rsidRDefault="0087313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201061" o:spid="_x0000_s2051" type="#_x0000_t75" style="position:absolute;margin-left:0;margin-top:0;width:407.7pt;height:451.15pt;z-index:-251658240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7"/>
    <w:rsid w:val="000B0426"/>
    <w:rsid w:val="000B78F9"/>
    <w:rsid w:val="000D68D1"/>
    <w:rsid w:val="0014668D"/>
    <w:rsid w:val="002766CB"/>
    <w:rsid w:val="002821D9"/>
    <w:rsid w:val="002A2766"/>
    <w:rsid w:val="003239F5"/>
    <w:rsid w:val="00353D03"/>
    <w:rsid w:val="00384067"/>
    <w:rsid w:val="003D44FC"/>
    <w:rsid w:val="003D4C12"/>
    <w:rsid w:val="00485E5B"/>
    <w:rsid w:val="00491D09"/>
    <w:rsid w:val="00495CB9"/>
    <w:rsid w:val="005501B5"/>
    <w:rsid w:val="008226B6"/>
    <w:rsid w:val="00824B5E"/>
    <w:rsid w:val="00873130"/>
    <w:rsid w:val="00A45E67"/>
    <w:rsid w:val="00BB03FF"/>
    <w:rsid w:val="00D52D6F"/>
    <w:rsid w:val="00DB1E25"/>
    <w:rsid w:val="00DC343E"/>
    <w:rsid w:val="00E5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DD9AD8BE6F47F9B3555B0B325B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687A-1D76-458F-B486-344182445622}"/>
      </w:docPartPr>
      <w:docPartBody>
        <w:p w:rsidR="00380CE4" w:rsidRDefault="00A42C31" w:rsidP="00A42C31">
          <w:pPr>
            <w:pStyle w:val="8EDD9AD8BE6F47F9B3555B0B325B5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31"/>
    <w:rsid w:val="00144EE3"/>
    <w:rsid w:val="00380CE4"/>
    <w:rsid w:val="004B771C"/>
    <w:rsid w:val="005F259F"/>
    <w:rsid w:val="006A5159"/>
    <w:rsid w:val="007D1744"/>
    <w:rsid w:val="009C2194"/>
    <w:rsid w:val="00A42C31"/>
    <w:rsid w:val="00C20021"/>
    <w:rsid w:val="00C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3FD6-D9F8-4971-8723-CDE09C73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 Medium Term Planning – Spring 2</vt:lpstr>
    </vt:vector>
  </TitlesOfParts>
  <Company>Hewlett-Packard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Medium Term Planning – Spring 2</dc:title>
  <dc:creator>Teacher</dc:creator>
  <cp:lastModifiedBy>Teacher</cp:lastModifiedBy>
  <cp:revision>1</cp:revision>
  <cp:lastPrinted>2014-10-21T06:30:00Z</cp:lastPrinted>
  <dcterms:created xsi:type="dcterms:W3CDTF">2014-10-13T14:41:00Z</dcterms:created>
  <dcterms:modified xsi:type="dcterms:W3CDTF">2018-07-06T08:42:00Z</dcterms:modified>
</cp:coreProperties>
</file>